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7" w:rsidRPr="00E62917" w:rsidRDefault="00E62917" w:rsidP="00E62917">
      <w:pPr>
        <w:jc w:val="center"/>
        <w:rPr>
          <w:b/>
          <w:i/>
          <w:sz w:val="48"/>
          <w:szCs w:val="48"/>
          <w:lang w:val="uk-UA"/>
        </w:rPr>
      </w:pPr>
      <w:proofErr w:type="spellStart"/>
      <w:r w:rsidRPr="00E62917">
        <w:rPr>
          <w:b/>
          <w:i/>
          <w:sz w:val="48"/>
          <w:szCs w:val="48"/>
        </w:rPr>
        <w:t>Форми</w:t>
      </w:r>
      <w:proofErr w:type="spellEnd"/>
      <w:r w:rsidR="000C6EA1">
        <w:rPr>
          <w:b/>
          <w:i/>
          <w:sz w:val="48"/>
          <w:szCs w:val="48"/>
          <w:lang w:val="uk-UA"/>
        </w:rPr>
        <w:t xml:space="preserve">  </w:t>
      </w:r>
      <w:proofErr w:type="spellStart"/>
      <w:r w:rsidRPr="00E62917">
        <w:rPr>
          <w:b/>
          <w:i/>
          <w:sz w:val="48"/>
          <w:szCs w:val="48"/>
        </w:rPr>
        <w:t>індивідуальної</w:t>
      </w:r>
      <w:proofErr w:type="spellEnd"/>
      <w:r w:rsidR="000C6EA1">
        <w:rPr>
          <w:b/>
          <w:i/>
          <w:sz w:val="48"/>
          <w:szCs w:val="48"/>
          <w:lang w:val="uk-UA"/>
        </w:rPr>
        <w:t xml:space="preserve"> </w:t>
      </w:r>
      <w:proofErr w:type="spellStart"/>
      <w:r w:rsidRPr="00E62917">
        <w:rPr>
          <w:b/>
          <w:i/>
          <w:sz w:val="48"/>
          <w:szCs w:val="48"/>
        </w:rPr>
        <w:t>виховної</w:t>
      </w:r>
      <w:proofErr w:type="spellEnd"/>
      <w:r w:rsidR="000C6EA1">
        <w:rPr>
          <w:b/>
          <w:i/>
          <w:sz w:val="48"/>
          <w:szCs w:val="48"/>
          <w:lang w:val="uk-UA"/>
        </w:rPr>
        <w:t xml:space="preserve"> </w:t>
      </w:r>
      <w:proofErr w:type="spellStart"/>
      <w:r w:rsidRPr="00E62917">
        <w:rPr>
          <w:b/>
          <w:i/>
          <w:sz w:val="48"/>
          <w:szCs w:val="48"/>
        </w:rPr>
        <w:t>роботи</w:t>
      </w:r>
      <w:proofErr w:type="spellEnd"/>
    </w:p>
    <w:p w:rsidR="00E62917" w:rsidRDefault="00E62917" w:rsidP="00E62917">
      <w:pPr>
        <w:jc w:val="center"/>
        <w:rPr>
          <w:sz w:val="28"/>
          <w:szCs w:val="28"/>
          <w:lang w:val="uk-UA"/>
        </w:rPr>
      </w:pPr>
    </w:p>
    <w:tbl>
      <w:tblPr>
        <w:tblStyle w:val="-3"/>
        <w:tblW w:w="10915" w:type="dxa"/>
        <w:tblInd w:w="-1026" w:type="dxa"/>
        <w:tblLook w:val="01E0"/>
      </w:tblPr>
      <w:tblGrid>
        <w:gridCol w:w="720"/>
        <w:gridCol w:w="4860"/>
        <w:gridCol w:w="5335"/>
      </w:tblGrid>
      <w:tr w:rsidR="00E62917" w:rsidTr="00E62917">
        <w:trPr>
          <w:cnfStyle w:val="100000000000"/>
        </w:trPr>
        <w:tc>
          <w:tcPr>
            <w:cnfStyle w:val="001000000000"/>
            <w:tcW w:w="720" w:type="dxa"/>
            <w:vAlign w:val="center"/>
          </w:tcPr>
          <w:p w:rsidR="00E62917" w:rsidRPr="00E62917" w:rsidRDefault="00E62917" w:rsidP="00E62917">
            <w:pPr>
              <w:jc w:val="center"/>
              <w:rPr>
                <w:i/>
                <w:lang w:val="uk-UA"/>
              </w:rPr>
            </w:pPr>
            <w:r w:rsidRPr="00E62917">
              <w:rPr>
                <w:i/>
                <w:lang w:val="uk-UA"/>
              </w:rPr>
              <w:t>№</w:t>
            </w:r>
          </w:p>
          <w:p w:rsidR="00E62917" w:rsidRPr="00E62917" w:rsidRDefault="00E62917" w:rsidP="00E62917">
            <w:pPr>
              <w:jc w:val="center"/>
              <w:rPr>
                <w:i/>
                <w:lang w:val="uk-UA"/>
              </w:rPr>
            </w:pPr>
            <w:r w:rsidRPr="00E62917">
              <w:rPr>
                <w:i/>
                <w:lang w:val="uk-UA"/>
              </w:rPr>
              <w:t>з/п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E62917" w:rsidRDefault="00E62917" w:rsidP="00E62917">
            <w:pPr>
              <w:jc w:val="center"/>
              <w:rPr>
                <w:i/>
                <w:lang w:val="uk-UA"/>
              </w:rPr>
            </w:pPr>
            <w:r w:rsidRPr="00E62917">
              <w:rPr>
                <w:i/>
                <w:lang w:val="uk-UA"/>
              </w:rPr>
              <w:t>Методи вивчення особистості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jc w:val="center"/>
              <w:rPr>
                <w:i/>
                <w:lang w:val="uk-UA"/>
              </w:rPr>
            </w:pPr>
            <w:r w:rsidRPr="00E62917">
              <w:rPr>
                <w:i/>
                <w:lang w:val="uk-UA"/>
              </w:rPr>
              <w:t>Мета вивчення</w:t>
            </w:r>
          </w:p>
        </w:tc>
      </w:tr>
      <w:tr w:rsidR="00E62917" w:rsidTr="00E62917">
        <w:trPr>
          <w:cnfStyle w:val="000000100000"/>
        </w:trPr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Відвідування та спостереження за учнями в </w:t>
            </w:r>
            <w:proofErr w:type="spellStart"/>
            <w:r>
              <w:rPr>
                <w:lang w:val="uk-UA"/>
              </w:rPr>
              <w:t>сім’</w:t>
            </w:r>
            <w:r w:rsidRPr="00BB5DB0">
              <w:t>ї</w:t>
            </w:r>
            <w:proofErr w:type="spellEnd"/>
            <w:r w:rsidRPr="00BB5DB0">
              <w:t xml:space="preserve">, </w:t>
            </w:r>
            <w:proofErr w:type="spellStart"/>
            <w:r w:rsidRPr="00BB5DB0">
              <w:t>бесіди</w:t>
            </w:r>
            <w:proofErr w:type="spellEnd"/>
            <w:r w:rsidRPr="00BB5DB0">
              <w:t xml:space="preserve"> </w:t>
            </w:r>
            <w:proofErr w:type="spellStart"/>
            <w:r w:rsidRPr="00BB5DB0">
              <w:t>з</w:t>
            </w:r>
            <w:proofErr w:type="spellEnd"/>
            <w:r w:rsidRPr="00BB5DB0">
              <w:t xml:space="preserve"> </w:t>
            </w:r>
            <w:proofErr w:type="spellStart"/>
            <w:r w:rsidRPr="00BB5DB0">
              <w:t>учнями</w:t>
            </w:r>
            <w:proofErr w:type="spellEnd"/>
            <w:r w:rsidRPr="00BB5DB0">
              <w:t>, батьками.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</w:rPr>
            </w:pPr>
            <w:r w:rsidRPr="00E62917">
              <w:rPr>
                <w:b w:val="0"/>
                <w:lang w:val="uk-UA"/>
              </w:rPr>
              <w:t xml:space="preserve">Вивчення морального клімату в </w:t>
            </w:r>
            <w:proofErr w:type="spellStart"/>
            <w:r w:rsidRPr="00E62917">
              <w:rPr>
                <w:b w:val="0"/>
                <w:lang w:val="uk-UA"/>
              </w:rPr>
              <w:t>сім’</w:t>
            </w:r>
            <w:r w:rsidRPr="00E62917">
              <w:rPr>
                <w:b w:val="0"/>
              </w:rPr>
              <w:t>ї</w:t>
            </w:r>
            <w:proofErr w:type="spellEnd"/>
            <w:r w:rsidRPr="00E62917">
              <w:rPr>
                <w:b w:val="0"/>
              </w:rPr>
              <w:t xml:space="preserve">, </w:t>
            </w:r>
            <w:proofErr w:type="spellStart"/>
            <w:r w:rsidRPr="00E62917">
              <w:rPr>
                <w:b w:val="0"/>
              </w:rPr>
              <w:t>ставленняучнів</w:t>
            </w:r>
            <w:proofErr w:type="spellEnd"/>
            <w:r w:rsidRPr="00E62917">
              <w:rPr>
                <w:b w:val="0"/>
              </w:rPr>
              <w:t xml:space="preserve"> до </w:t>
            </w:r>
            <w:proofErr w:type="spellStart"/>
            <w:r w:rsidRPr="00E62917">
              <w:rPr>
                <w:b w:val="0"/>
              </w:rPr>
              <w:t>близьких</w:t>
            </w:r>
            <w:proofErr w:type="spellEnd"/>
            <w:r w:rsidRPr="00E62917">
              <w:rPr>
                <w:b w:val="0"/>
              </w:rPr>
              <w:t xml:space="preserve">, </w:t>
            </w:r>
            <w:proofErr w:type="spellStart"/>
            <w:r w:rsidRPr="00E62917">
              <w:rPr>
                <w:b w:val="0"/>
              </w:rPr>
              <w:t>рівняосвітибатьків</w:t>
            </w:r>
            <w:proofErr w:type="spellEnd"/>
            <w:r w:rsidRPr="00E62917">
              <w:rPr>
                <w:b w:val="0"/>
              </w:rPr>
              <w:t xml:space="preserve">, </w:t>
            </w:r>
            <w:proofErr w:type="spellStart"/>
            <w:r w:rsidRPr="00E62917">
              <w:rPr>
                <w:b w:val="0"/>
              </w:rPr>
              <w:t>поглядів</w:t>
            </w:r>
            <w:proofErr w:type="spellEnd"/>
            <w:r w:rsidRPr="00E62917">
              <w:rPr>
                <w:b w:val="0"/>
              </w:rPr>
              <w:t xml:space="preserve"> на </w:t>
            </w:r>
            <w:proofErr w:type="spellStart"/>
            <w:r w:rsidRPr="00E62917">
              <w:rPr>
                <w:b w:val="0"/>
              </w:rPr>
              <w:t>виховання</w:t>
            </w:r>
            <w:proofErr w:type="spellEnd"/>
            <w:r w:rsidRPr="00E62917">
              <w:rPr>
                <w:b w:val="0"/>
              </w:rPr>
              <w:t xml:space="preserve">, </w:t>
            </w:r>
            <w:proofErr w:type="spellStart"/>
            <w:r w:rsidRPr="00E62917">
              <w:rPr>
                <w:b w:val="0"/>
              </w:rPr>
              <w:t>матеріального</w:t>
            </w:r>
            <w:proofErr w:type="spellEnd"/>
            <w:r w:rsidRPr="00E62917">
              <w:rPr>
                <w:b w:val="0"/>
              </w:rPr>
              <w:t xml:space="preserve"> стану.</w:t>
            </w:r>
          </w:p>
        </w:tc>
      </w:tr>
      <w:tr w:rsidR="00E62917" w:rsidTr="00E62917"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Спостереження за реакцією на оцінки учнів, на записи та зауваження в щоденнику.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</w:rPr>
            </w:pPr>
            <w:r w:rsidRPr="00E62917">
              <w:rPr>
                <w:b w:val="0"/>
                <w:lang w:val="uk-UA"/>
              </w:rPr>
              <w:t xml:space="preserve">Вивчення контролю батьків за поведінкою дитини, ефективності впливу </w:t>
            </w:r>
            <w:proofErr w:type="spellStart"/>
            <w:r w:rsidRPr="00E62917">
              <w:rPr>
                <w:b w:val="0"/>
                <w:lang w:val="uk-UA"/>
              </w:rPr>
              <w:t>сім’</w:t>
            </w:r>
            <w:r w:rsidRPr="00E62917">
              <w:rPr>
                <w:b w:val="0"/>
              </w:rPr>
              <w:t>ї</w:t>
            </w:r>
            <w:proofErr w:type="spellEnd"/>
            <w:r w:rsidRPr="00E62917">
              <w:rPr>
                <w:b w:val="0"/>
              </w:rPr>
              <w:t xml:space="preserve"> та </w:t>
            </w:r>
            <w:proofErr w:type="spellStart"/>
            <w:r w:rsidRPr="00E62917">
              <w:rPr>
                <w:b w:val="0"/>
              </w:rPr>
              <w:t>методіввиховання</w:t>
            </w:r>
            <w:proofErr w:type="spellEnd"/>
            <w:r w:rsidRPr="00E62917">
              <w:rPr>
                <w:b w:val="0"/>
              </w:rPr>
              <w:t>.</w:t>
            </w:r>
          </w:p>
        </w:tc>
      </w:tr>
      <w:tr w:rsidR="00E62917" w:rsidTr="00E62917">
        <w:trPr>
          <w:cnfStyle w:val="000000100000"/>
        </w:trPr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Бесіди з батьками та учнями про довірливі стосунки між ними.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 xml:space="preserve">Вивчення поведінки дитини в </w:t>
            </w:r>
            <w:proofErr w:type="spellStart"/>
            <w:r w:rsidRPr="00E62917">
              <w:rPr>
                <w:b w:val="0"/>
                <w:lang w:val="uk-UA"/>
              </w:rPr>
              <w:t>сім’</w:t>
            </w:r>
            <w:r w:rsidRPr="00E62917">
              <w:rPr>
                <w:b w:val="0"/>
              </w:rPr>
              <w:t>ї</w:t>
            </w:r>
            <w:proofErr w:type="spellEnd"/>
            <w:r w:rsidRPr="00E62917">
              <w:rPr>
                <w:b w:val="0"/>
              </w:rPr>
              <w:t>.</w:t>
            </w:r>
          </w:p>
        </w:tc>
      </w:tr>
      <w:tr w:rsidR="00E62917" w:rsidTr="00E62917"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Огляд </w:t>
            </w:r>
            <w:r w:rsidRPr="00BB5DB0">
              <w:t>“</w:t>
            </w:r>
            <w:proofErr w:type="spellStart"/>
            <w:r w:rsidRPr="00BB5DB0">
              <w:t>куточка</w:t>
            </w:r>
            <w:proofErr w:type="spellEnd"/>
            <w:r w:rsidRPr="00BB5DB0">
              <w:t xml:space="preserve"> школяра”</w:t>
            </w:r>
            <w:r>
              <w:rPr>
                <w:lang w:val="uk-UA"/>
              </w:rPr>
              <w:t xml:space="preserve"> під час відвідування. Бесіди та консультації для батьків про організацію режиму дня дитини і домашньої роботи.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організації в родині навчальної праці школяра.</w:t>
            </w:r>
          </w:p>
        </w:tc>
      </w:tr>
      <w:tr w:rsidR="00E62917" w:rsidTr="00E62917">
        <w:trPr>
          <w:cnfStyle w:val="000000100000"/>
        </w:trPr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Співвідношення успішності в цьому                       та минулому році.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змін успішності школяра після ускладнення програми.</w:t>
            </w:r>
          </w:p>
        </w:tc>
      </w:tr>
      <w:tr w:rsidR="00E62917" w:rsidTr="00E62917"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Спостереження та оцінка організаторських здібностей, суспільних вчинків.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інтересів доручень; розвиток організаторських здібностей.</w:t>
            </w:r>
          </w:p>
        </w:tc>
      </w:tr>
      <w:tr w:rsidR="00E62917" w:rsidTr="00E62917">
        <w:trPr>
          <w:cnfStyle w:val="000000100000"/>
        </w:trPr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Педагогічні спостереження, аналіз ведення зошитів, щоденників. Аналіз зауважень учителів, які були зроблені у щоденнику.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рівня розвитку точності, акуратності ведення записів.</w:t>
            </w:r>
          </w:p>
        </w:tc>
      </w:tr>
      <w:tr w:rsidR="00E62917" w:rsidTr="00E62917"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717C29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З’</w:t>
            </w:r>
            <w:proofErr w:type="spellStart"/>
            <w:r w:rsidRPr="00717C29">
              <w:t>ясуванняпоглядівучнів</w:t>
            </w:r>
            <w:proofErr w:type="spellEnd"/>
            <w:r w:rsidRPr="00717C29">
              <w:t xml:space="preserve"> на дружбу </w:t>
            </w:r>
            <w:proofErr w:type="spellStart"/>
            <w:r w:rsidRPr="00717C29">
              <w:t>і</w:t>
            </w:r>
            <w:proofErr w:type="spellEnd"/>
            <w:r w:rsidRPr="00717C29">
              <w:t xml:space="preserve"> </w:t>
            </w:r>
            <w:proofErr w:type="spellStart"/>
            <w:r w:rsidRPr="00717C29">
              <w:t>товаришува</w:t>
            </w:r>
            <w:r>
              <w:rPr>
                <w:lang w:val="uk-UA"/>
              </w:rPr>
              <w:t>ння</w:t>
            </w:r>
            <w:proofErr w:type="spellEnd"/>
            <w:r>
              <w:rPr>
                <w:lang w:val="uk-UA"/>
              </w:rPr>
              <w:t xml:space="preserve"> в бесідах та диспутах.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</w:t>
            </w:r>
            <w:proofErr w:type="spellStart"/>
            <w:r w:rsidRPr="00E62917">
              <w:rPr>
                <w:b w:val="0"/>
                <w:lang w:val="en-US"/>
              </w:rPr>
              <w:t>чення</w:t>
            </w:r>
            <w:proofErr w:type="spellEnd"/>
            <w:r w:rsidRPr="00E62917">
              <w:rPr>
                <w:b w:val="0"/>
                <w:lang w:val="uk-UA"/>
              </w:rPr>
              <w:t xml:space="preserve"> інтересів учнів.</w:t>
            </w:r>
          </w:p>
        </w:tc>
      </w:tr>
      <w:tr w:rsidR="00E62917" w:rsidTr="00E62917">
        <w:trPr>
          <w:cnfStyle w:val="000000100000"/>
        </w:trPr>
        <w:tc>
          <w:tcPr>
            <w:cnfStyle w:val="001000000000"/>
            <w:tcW w:w="720" w:type="dxa"/>
            <w:vAlign w:val="center"/>
          </w:tcPr>
          <w:p w:rsidR="00E62917" w:rsidRPr="00BB5DB0" w:rsidRDefault="00E62917" w:rsidP="00E62917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BB5DB0" w:rsidRDefault="00E62917" w:rsidP="00E6291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Анкетування та тестування.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ролі учня в системі міжособистісних стосунків у колективі.</w:t>
            </w:r>
          </w:p>
        </w:tc>
      </w:tr>
      <w:tr w:rsidR="00E62917" w:rsidTr="00E62917">
        <w:trPr>
          <w:cnfStyle w:val="010000000000"/>
        </w:trPr>
        <w:tc>
          <w:tcPr>
            <w:cnfStyle w:val="001000000000"/>
            <w:tcW w:w="720" w:type="dxa"/>
            <w:vAlign w:val="center"/>
          </w:tcPr>
          <w:p w:rsidR="00E62917" w:rsidRPr="00E62917" w:rsidRDefault="00E62917" w:rsidP="00E62917">
            <w:pPr>
              <w:spacing w:line="360" w:lineRule="auto"/>
              <w:jc w:val="center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10</w:t>
            </w:r>
          </w:p>
        </w:tc>
        <w:tc>
          <w:tcPr>
            <w:cnfStyle w:val="000010000000"/>
            <w:tcW w:w="4860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Діагностика.</w:t>
            </w:r>
          </w:p>
        </w:tc>
        <w:tc>
          <w:tcPr>
            <w:cnfStyle w:val="000100000000"/>
            <w:tcW w:w="5335" w:type="dxa"/>
            <w:vAlign w:val="center"/>
          </w:tcPr>
          <w:p w:rsidR="00E62917" w:rsidRPr="00E62917" w:rsidRDefault="00E62917" w:rsidP="00E62917">
            <w:pPr>
              <w:spacing w:line="276" w:lineRule="auto"/>
              <w:rPr>
                <w:b w:val="0"/>
                <w:lang w:val="uk-UA"/>
              </w:rPr>
            </w:pPr>
            <w:r w:rsidRPr="00E62917">
              <w:rPr>
                <w:b w:val="0"/>
                <w:lang w:val="uk-UA"/>
              </w:rPr>
              <w:t>Вивчення рівня розвитку пізнавальних можливостей і здібностей учнів, їхніх потреб та інтересів.</w:t>
            </w:r>
          </w:p>
        </w:tc>
      </w:tr>
    </w:tbl>
    <w:p w:rsidR="00E62917" w:rsidRDefault="00E62917" w:rsidP="00E62917">
      <w:pPr>
        <w:jc w:val="center"/>
        <w:rPr>
          <w:b/>
          <w:i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78105</wp:posOffset>
            </wp:positionV>
            <wp:extent cx="3321050" cy="3895725"/>
            <wp:effectExtent l="0" t="0" r="0" b="9525"/>
            <wp:wrapNone/>
            <wp:docPr id="1" name="Рисунок 1" descr="D:\Марина\КАРТИНКИ\школа\школа +\image00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КАРТИНКИ\школа\школа +\image004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917" w:rsidRPr="0026326D" w:rsidRDefault="00E62917" w:rsidP="00E62917">
      <w:pPr>
        <w:jc w:val="right"/>
        <w:rPr>
          <w:b/>
          <w:i/>
          <w:sz w:val="28"/>
          <w:szCs w:val="28"/>
          <w:lang w:val="uk-UA"/>
        </w:rPr>
      </w:pPr>
      <w:r w:rsidRPr="0026326D">
        <w:rPr>
          <w:b/>
          <w:i/>
          <w:sz w:val="28"/>
          <w:szCs w:val="28"/>
          <w:lang w:val="uk-UA"/>
        </w:rPr>
        <w:t xml:space="preserve">Поганий той вихователь, який не </w:t>
      </w:r>
      <w:proofErr w:type="spellStart"/>
      <w:r w:rsidRPr="0026326D">
        <w:rPr>
          <w:b/>
          <w:i/>
          <w:sz w:val="28"/>
          <w:szCs w:val="28"/>
          <w:lang w:val="uk-UA"/>
        </w:rPr>
        <w:t>пам’</w:t>
      </w:r>
      <w:r w:rsidRPr="0026326D">
        <w:rPr>
          <w:b/>
          <w:i/>
          <w:sz w:val="28"/>
          <w:szCs w:val="28"/>
        </w:rPr>
        <w:t>ятаєсвогодитинства</w:t>
      </w:r>
      <w:proofErr w:type="spellEnd"/>
      <w:r w:rsidRPr="0026326D">
        <w:rPr>
          <w:b/>
          <w:i/>
          <w:sz w:val="28"/>
          <w:szCs w:val="28"/>
          <w:lang w:val="uk-UA"/>
        </w:rPr>
        <w:t>.</w:t>
      </w:r>
    </w:p>
    <w:p w:rsidR="00E62917" w:rsidRPr="00E62917" w:rsidRDefault="00E62917" w:rsidP="00E62917">
      <w:pPr>
        <w:jc w:val="right"/>
        <w:rPr>
          <w:b/>
          <w:i/>
          <w:sz w:val="22"/>
          <w:szCs w:val="22"/>
          <w:lang w:val="uk-UA"/>
        </w:rPr>
      </w:pPr>
      <w:r w:rsidRPr="0026326D">
        <w:rPr>
          <w:b/>
          <w:i/>
          <w:sz w:val="22"/>
          <w:szCs w:val="22"/>
          <w:lang w:val="uk-UA"/>
        </w:rPr>
        <w:t xml:space="preserve">Марія </w:t>
      </w:r>
      <w:proofErr w:type="spellStart"/>
      <w:r w:rsidRPr="0026326D">
        <w:rPr>
          <w:b/>
          <w:i/>
          <w:sz w:val="22"/>
          <w:szCs w:val="22"/>
          <w:lang w:val="uk-UA"/>
        </w:rPr>
        <w:t>Ейнер</w:t>
      </w:r>
      <w:proofErr w:type="spellEnd"/>
      <w:r w:rsidRPr="0026326D">
        <w:rPr>
          <w:b/>
          <w:i/>
          <w:sz w:val="22"/>
          <w:szCs w:val="22"/>
          <w:lang w:val="uk-UA"/>
        </w:rPr>
        <w:t>, письменниця</w:t>
      </w:r>
    </w:p>
    <w:p w:rsidR="0083605D" w:rsidRDefault="0083605D">
      <w:bookmarkStart w:id="0" w:name="_GoBack"/>
      <w:bookmarkEnd w:id="0"/>
    </w:p>
    <w:sectPr w:rsidR="0083605D" w:rsidSect="00E629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917"/>
    <w:rsid w:val="000C6EA1"/>
    <w:rsid w:val="0083605D"/>
    <w:rsid w:val="00B02260"/>
    <w:rsid w:val="00E6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E6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2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List Accent 3"/>
    <w:basedOn w:val="a1"/>
    <w:uiPriority w:val="61"/>
    <w:rsid w:val="00E62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29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2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2015-06-25T16:19:00Z</dcterms:created>
  <dcterms:modified xsi:type="dcterms:W3CDTF">2016-09-11T05:07:00Z</dcterms:modified>
</cp:coreProperties>
</file>